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ind w:firstLineChars="200"/>
        <w:rPr/>
      </w:pPr>
      <w:bookmarkStart w:id="0" w:name="_GoBack"/>
      <w:bookmarkEnd w:id="0"/>
      <w:r>
        <w:rPr>
          <w:rFonts w:hint="eastAsia"/>
          <w:lang w:eastAsia="zh-CN"/>
        </w:rPr>
        <w:t xml:space="preserve"> 《物流集群》读后感</w:t>
      </w:r>
      <w:r>
        <w:rPr>
          <w:rFonts w:hint="default"/>
          <w:lang w:val="en-US" w:eastAsia="zh-CN"/>
        </w:rPr>
        <w:t>3</w:t>
      </w:r>
    </w:p>
    <w:p>
      <w:pPr>
        <w:pStyle w:val="style0"/>
        <w:ind w:firstLineChars="200"/>
        <w:rPr/>
      </w:pPr>
      <w:r>
        <w:rPr>
          <w:rFonts w:hint="eastAsia"/>
          <w:lang w:val="en-US" w:eastAsia="zh-CN"/>
        </w:rPr>
        <w:t>在这本书中，尤西·谢菲多次提及政和政策对物流集群形成和发展中的作用，也突出了教育对物流集群的正面影响，当然可能因为尤西·谢菲是美国人，在国体和政体上与我国有较大差别。</w:t>
      </w:r>
    </w:p>
    <w:p>
      <w:pPr>
        <w:pStyle w:val="style0"/>
        <w:ind w:firstLineChars="200"/>
        <w:rPr/>
      </w:pPr>
      <w:r>
        <w:rPr>
          <w:rFonts w:hint="eastAsia"/>
          <w:lang w:val="en-US" w:eastAsia="zh-CN"/>
        </w:rPr>
        <w:t>但是，读完了那么几章节内容，我认为物流是整个经济生态、循环系统的重要组成和支撑部分，是很多行业赖以生存的基础。同时，尤西·谢菲也讲到要有大局观，就是不能单纯以地方利益为终极诉求。因此，对物流的大规模投资不是孤立的、静态的经济现象，需要平衡经济区域甚至全国、全球的经济生态。如果不能从宏观角度去考虑，不仅不能达到预期效果，还可能造成负担。</w:t>
      </w:r>
    </w:p>
    <w:p>
      <w:pPr>
        <w:pStyle w:val="style0"/>
        <w:ind w:firstLineChars="200"/>
        <w:rPr/>
      </w:pPr>
      <w:r>
        <w:rPr>
          <w:rFonts w:hint="eastAsia"/>
          <w:lang w:val="en-US" w:eastAsia="zh-CN"/>
        </w:rPr>
        <w:t>我国一直坚持组建命运共同体，不断推动经济全球化，伴随着经济对外辐射能力的增强和加快实施“一带一路”战略，中国各级政府和企业对外基础设施建设的参与深度、广度必然会增加，对外基础设施的投资也会随着亚投行的成立而迅速增加，这些都离不开高水平物流基础设施布局规划。</w:t>
      </w:r>
    </w:p>
    <w:p>
      <w:pPr>
        <w:pStyle w:val="style0"/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总之，在读了那么几章后，物流集群就是具有低成本、高效率的综合精神优势。这些竞争优势成为物流集群加速涌现和实现持续发展的主要动力。</w:t>
      </w:r>
    </w:p>
    <w:p>
      <w:pPr>
        <w:pStyle w:val="style0"/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，物流集群具有显著的规模优势，因为大量物流企业和物流设施，使得物流集群成为大量商品、货物的集散中心，极大地提升了物流活动的专业化和规模化水平。在运输方面也会显著提高以集群为起始点的直达运输规模。</w:t>
      </w:r>
    </w:p>
    <w:p>
      <w:pPr>
        <w:pStyle w:val="style0"/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次，物流集群具有平稳的价格优势，物流集群除了形成大规模企业聚集、大量吸引客户和货物，还创造充分竞争的市场环境，有利于经营主体之间相互竞争，形成更合理的竞争水平。况且现在市场上企业数量众多，客户和货物种类丰富多样，物流企业和客户可替代或选择空间较大，有利于集群内物流供求情况趋于稳定，服务和价格也随之趋向稳定。再次，快捷的效率优势和多样化的增值优势，在供应链体系中，有利于集群之间形成更为密切的物流联系，使得集群在服务频率、密度、灵活性等方面具有更为突出的优势。同时也能为各类工商企业客户提供更全面、多元化的物流与供应链服务。</w:t>
      </w:r>
    </w:p>
    <w:p>
      <w:pPr>
        <w:pStyle w:val="style0"/>
        <w:ind w:firstLineChars="200"/>
        <w:rPr/>
      </w:pPr>
      <w:r>
        <w:rPr>
          <w:rFonts w:hint="eastAsia"/>
          <w:lang w:val="en-US" w:eastAsia="zh-CN"/>
        </w:rPr>
        <w:t>最后，物流集群具有资源共享的合作优势，物流集群是物流资源和要素高度密集的区域，可以为集群内的企业提供资源共享，为集群内企业提供资源共享、相互协作的便利。在物流集群中，企业可以共享基础设施，甚至共享信息、知识、金融乃至人力资源，简单的说就资源共享和相互协调。这样可以更好地降低经营成本，提高交易能力和经济水平。</w:t>
      </w:r>
    </w:p>
    <w:p>
      <w:pPr>
        <w:pStyle w:val="style0"/>
        <w:ind w:firstLineChars="200"/>
        <w:rPr/>
      </w:pPr>
      <w:r>
        <w:rPr>
          <w:rFonts w:hint="eastAsia"/>
          <w:lang w:eastAsia="zh-CN"/>
        </w:rPr>
        <w:t>综上所述，当今全球物流集群的加快涌现和快速发展，是各国加快自身经济发展、促进经济结构升级、形成依靠效率提升和创新驱动发展的内在要求；同时也是加快融入全球化、提升国际竞争力的迫切要求。最重要的是，以物理集群为支点，打造和提升国际竞争新优势，在全球经济结构调整与经济地理、贸易格局重塑的过程当中，抢占全球供应链及物流体系制高点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1128</Words>
  <Characters>1131</Characters>
  <Application>WPS Office</Application>
  <Paragraphs>9</Paragraphs>
  <CharactersWithSpaces>1132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2022-12-02T15:03:00Z</dcterms:created>
  <dc:creator>WGR-W09</dc:creator>
  <lastModifiedBy>WGR-W09</lastModifiedBy>
  <dcterms:modified xsi:type="dcterms:W3CDTF">2022-12-03T04:12:28Z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6026b134c60f45119469d7f4f3ad3dfa</vt:lpwstr>
  </property>
</Properties>
</file>